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90C" w:rsidRDefault="0068790C" w:rsidP="0068790C">
      <w:pPr>
        <w:tabs>
          <w:tab w:val="left" w:pos="4215"/>
        </w:tabs>
        <w:jc w:val="center"/>
      </w:pPr>
    </w:p>
    <w:p w:rsidR="0068790C" w:rsidRPr="006E078A" w:rsidRDefault="0068790C" w:rsidP="0068790C">
      <w:pPr>
        <w:tabs>
          <w:tab w:val="left" w:pos="4215"/>
        </w:tabs>
        <w:jc w:val="center"/>
      </w:pPr>
      <w:r>
        <w:t>ANUNȚ</w:t>
      </w:r>
    </w:p>
    <w:p w:rsidR="0068790C" w:rsidRPr="00B661F5" w:rsidRDefault="0068790C" w:rsidP="0068790C">
      <w:pPr>
        <w:ind w:firstLine="720"/>
        <w:jc w:val="both"/>
        <w:rPr>
          <w:rFonts w:cstheme="minorHAnsi"/>
          <w:sz w:val="24"/>
          <w:szCs w:val="24"/>
        </w:rPr>
      </w:pPr>
      <w:r w:rsidRPr="00B661F5">
        <w:rPr>
          <w:rFonts w:cstheme="minorHAnsi"/>
          <w:sz w:val="24"/>
          <w:szCs w:val="24"/>
        </w:rPr>
        <w:t>Primăria Roșia de Amaradia, cu sediul în Comuna Roșia de Amaradia, Strada Primăverii, nr. 27,</w:t>
      </w:r>
      <w:r>
        <w:rPr>
          <w:rFonts w:cstheme="minorHAnsi"/>
          <w:sz w:val="24"/>
          <w:szCs w:val="24"/>
        </w:rPr>
        <w:t xml:space="preserve"> Județul Gorj,</w:t>
      </w:r>
      <w:r w:rsidRPr="00B661F5">
        <w:rPr>
          <w:rFonts w:cstheme="minorHAnsi"/>
          <w:sz w:val="24"/>
          <w:szCs w:val="24"/>
        </w:rPr>
        <w:t xml:space="preserve"> organizează concurs pentru ocuparea unui post contractual vacant de </w:t>
      </w:r>
      <w:r w:rsidR="004909C8">
        <w:rPr>
          <w:rFonts w:cstheme="minorHAnsi"/>
          <w:sz w:val="24"/>
          <w:szCs w:val="24"/>
        </w:rPr>
        <w:t xml:space="preserve">Muncitor calificat </w:t>
      </w:r>
      <w:r w:rsidRPr="00B661F5">
        <w:rPr>
          <w:rFonts w:cstheme="minorHAnsi"/>
          <w:sz w:val="24"/>
          <w:szCs w:val="24"/>
        </w:rPr>
        <w:t>din cadrul aparatului de specialitate al Primarului Comunei Roșia de Amaradia.</w:t>
      </w:r>
    </w:p>
    <w:p w:rsidR="00182492" w:rsidRPr="002471A4" w:rsidRDefault="00182492" w:rsidP="00182492">
      <w:pPr>
        <w:ind w:right="-113"/>
        <w:contextualSpacing/>
        <w:jc w:val="both"/>
        <w:rPr>
          <w:rFonts w:cstheme="minorHAnsi"/>
          <w:sz w:val="24"/>
          <w:szCs w:val="24"/>
        </w:rPr>
      </w:pPr>
      <w:r w:rsidRPr="002471A4">
        <w:rPr>
          <w:rFonts w:cstheme="minorHAnsi"/>
          <w:sz w:val="24"/>
          <w:szCs w:val="24"/>
        </w:rPr>
        <w:t xml:space="preserve">Concursul se va desfăşura la sediul Primăriei Roșia de Amaradia şi va consta în următoarele probe, conform calendarului următor : </w:t>
      </w:r>
    </w:p>
    <w:p w:rsidR="00182492" w:rsidRPr="002471A4" w:rsidRDefault="00182492" w:rsidP="00182492">
      <w:pPr>
        <w:numPr>
          <w:ilvl w:val="0"/>
          <w:numId w:val="1"/>
        </w:numPr>
        <w:spacing w:after="0" w:line="432" w:lineRule="atLeast"/>
        <w:ind w:left="907" w:right="-113"/>
        <w:contextualSpacing/>
        <w:jc w:val="both"/>
        <w:rPr>
          <w:rFonts w:eastAsia="Times New Roman" w:cstheme="minorHAnsi"/>
          <w:sz w:val="24"/>
          <w:szCs w:val="24"/>
        </w:rPr>
      </w:pPr>
      <w:r w:rsidRPr="002471A4">
        <w:rPr>
          <w:rFonts w:cstheme="minorHAnsi"/>
          <w:sz w:val="24"/>
          <w:szCs w:val="24"/>
        </w:rPr>
        <w:t>22 noiembri</w:t>
      </w:r>
      <w:r w:rsidRPr="002471A4">
        <w:rPr>
          <w:rFonts w:eastAsia="Times New Roman" w:cstheme="minorHAnsi"/>
          <w:sz w:val="24"/>
          <w:szCs w:val="24"/>
        </w:rPr>
        <w:t>e  202</w:t>
      </w:r>
      <w:r w:rsidRPr="002471A4">
        <w:rPr>
          <w:rFonts w:cstheme="minorHAnsi"/>
          <w:sz w:val="24"/>
          <w:szCs w:val="24"/>
        </w:rPr>
        <w:t>1</w:t>
      </w:r>
      <w:r w:rsidRPr="002471A4">
        <w:rPr>
          <w:rFonts w:eastAsia="Times New Roman" w:cstheme="minorHAnsi"/>
          <w:sz w:val="24"/>
          <w:szCs w:val="24"/>
        </w:rPr>
        <w:t>, ora 14.00: data limită pentru depunerea dosarelor;</w:t>
      </w:r>
    </w:p>
    <w:p w:rsidR="00182492" w:rsidRPr="002471A4" w:rsidRDefault="00182492" w:rsidP="00182492">
      <w:pPr>
        <w:numPr>
          <w:ilvl w:val="0"/>
          <w:numId w:val="1"/>
        </w:numPr>
        <w:spacing w:after="0" w:line="432" w:lineRule="atLeast"/>
        <w:ind w:left="907" w:right="-113"/>
        <w:jc w:val="both"/>
        <w:rPr>
          <w:rFonts w:eastAsia="Times New Roman" w:cstheme="minorHAnsi"/>
          <w:sz w:val="24"/>
          <w:szCs w:val="24"/>
        </w:rPr>
      </w:pPr>
      <w:r w:rsidRPr="002471A4">
        <w:rPr>
          <w:rFonts w:cstheme="minorHAnsi"/>
          <w:sz w:val="24"/>
          <w:szCs w:val="24"/>
        </w:rPr>
        <w:t>2 decembrie 2021</w:t>
      </w:r>
      <w:r w:rsidRPr="002471A4">
        <w:rPr>
          <w:rFonts w:eastAsia="Times New Roman" w:cstheme="minorHAnsi"/>
          <w:sz w:val="24"/>
          <w:szCs w:val="24"/>
        </w:rPr>
        <w:t>, ora 1</w:t>
      </w:r>
      <w:r w:rsidRPr="002471A4">
        <w:rPr>
          <w:rFonts w:cstheme="minorHAnsi"/>
          <w:sz w:val="24"/>
          <w:szCs w:val="24"/>
        </w:rPr>
        <w:t>0</w:t>
      </w:r>
      <w:r w:rsidRPr="002471A4">
        <w:rPr>
          <w:rFonts w:eastAsia="Times New Roman" w:cstheme="minorHAnsi"/>
          <w:sz w:val="24"/>
          <w:szCs w:val="24"/>
        </w:rPr>
        <w:t>.00: proba scrisă;</w:t>
      </w:r>
    </w:p>
    <w:p w:rsidR="00182492" w:rsidRPr="002471A4" w:rsidRDefault="00182492" w:rsidP="00182492">
      <w:pPr>
        <w:numPr>
          <w:ilvl w:val="0"/>
          <w:numId w:val="1"/>
        </w:numPr>
        <w:spacing w:after="0" w:line="432" w:lineRule="atLeast"/>
        <w:ind w:left="907" w:right="-113"/>
        <w:jc w:val="both"/>
        <w:rPr>
          <w:rFonts w:eastAsia="Times New Roman" w:cstheme="minorHAnsi"/>
          <w:sz w:val="24"/>
          <w:szCs w:val="24"/>
        </w:rPr>
      </w:pPr>
      <w:r w:rsidRPr="002471A4">
        <w:rPr>
          <w:rFonts w:cstheme="minorHAnsi"/>
          <w:sz w:val="24"/>
          <w:szCs w:val="24"/>
        </w:rPr>
        <w:t>6</w:t>
      </w:r>
      <w:r w:rsidRPr="002471A4">
        <w:rPr>
          <w:rFonts w:eastAsia="Times New Roman" w:cstheme="minorHAnsi"/>
          <w:sz w:val="24"/>
          <w:szCs w:val="24"/>
        </w:rPr>
        <w:t xml:space="preserve"> decembrie 202</w:t>
      </w:r>
      <w:r w:rsidRPr="002471A4">
        <w:rPr>
          <w:rFonts w:cstheme="minorHAnsi"/>
          <w:sz w:val="24"/>
          <w:szCs w:val="24"/>
        </w:rPr>
        <w:t>1</w:t>
      </w:r>
      <w:r w:rsidRPr="002471A4">
        <w:rPr>
          <w:rFonts w:eastAsia="Times New Roman" w:cstheme="minorHAnsi"/>
          <w:sz w:val="24"/>
          <w:szCs w:val="24"/>
        </w:rPr>
        <w:t>, ora 1</w:t>
      </w:r>
      <w:r w:rsidRPr="002471A4">
        <w:rPr>
          <w:rFonts w:cstheme="minorHAnsi"/>
          <w:sz w:val="24"/>
          <w:szCs w:val="24"/>
        </w:rPr>
        <w:t>0</w:t>
      </w:r>
      <w:r w:rsidRPr="002471A4">
        <w:rPr>
          <w:rFonts w:eastAsia="Times New Roman" w:cstheme="minorHAnsi"/>
          <w:sz w:val="24"/>
          <w:szCs w:val="24"/>
        </w:rPr>
        <w:t>.00: interviul.</w:t>
      </w:r>
    </w:p>
    <w:p w:rsidR="0068790C" w:rsidRDefault="0068790C" w:rsidP="0068790C">
      <w:pPr>
        <w:jc w:val="both"/>
        <w:rPr>
          <w:rFonts w:cstheme="minorHAnsi"/>
          <w:sz w:val="24"/>
          <w:szCs w:val="24"/>
        </w:rPr>
      </w:pPr>
    </w:p>
    <w:p w:rsidR="0068790C" w:rsidRPr="004C67C6" w:rsidRDefault="0068790C" w:rsidP="0068790C">
      <w:pPr>
        <w:contextualSpacing/>
        <w:rPr>
          <w:rFonts w:cstheme="minorHAnsi"/>
          <w:sz w:val="24"/>
          <w:szCs w:val="24"/>
        </w:rPr>
      </w:pPr>
      <w:r w:rsidRPr="004C67C6">
        <w:rPr>
          <w:rFonts w:cstheme="minorHAnsi"/>
          <w:b/>
          <w:sz w:val="24"/>
          <w:szCs w:val="24"/>
        </w:rPr>
        <w:t xml:space="preserve"> Condiţii specifice</w:t>
      </w:r>
      <w:r>
        <w:rPr>
          <w:rFonts w:cstheme="minorHAnsi"/>
          <w:b/>
          <w:sz w:val="24"/>
          <w:szCs w:val="24"/>
        </w:rPr>
        <w:t xml:space="preserve"> de ocupare a postului</w:t>
      </w:r>
      <w:r w:rsidRPr="004C67C6">
        <w:rPr>
          <w:rFonts w:cstheme="minorHAnsi"/>
          <w:b/>
          <w:sz w:val="24"/>
          <w:szCs w:val="24"/>
        </w:rPr>
        <w:t>:</w:t>
      </w:r>
    </w:p>
    <w:p w:rsidR="004909C8" w:rsidRPr="006A2BEA" w:rsidRDefault="004909C8" w:rsidP="004909C8">
      <w:pPr>
        <w:pStyle w:val="ListParagraph"/>
        <w:numPr>
          <w:ilvl w:val="0"/>
          <w:numId w:val="2"/>
        </w:numPr>
        <w:ind w:left="907" w:right="-113" w:hanging="357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6A2BEA">
        <w:rPr>
          <w:rFonts w:cstheme="minorHAnsi"/>
          <w:color w:val="000000" w:themeColor="text1"/>
          <w:sz w:val="24"/>
          <w:szCs w:val="24"/>
          <w:shd w:val="clear" w:color="auto" w:fill="FFFFFF"/>
        </w:rPr>
        <w:t>nivelul studiilor – studii medii ;</w:t>
      </w:r>
    </w:p>
    <w:p w:rsidR="004909C8" w:rsidRPr="006A2BEA" w:rsidRDefault="004909C8" w:rsidP="004909C8">
      <w:pPr>
        <w:pStyle w:val="ListParagraph"/>
        <w:numPr>
          <w:ilvl w:val="0"/>
          <w:numId w:val="2"/>
        </w:numPr>
        <w:ind w:left="907" w:right="-113" w:hanging="357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6A2BEA">
        <w:rPr>
          <w:rFonts w:eastAsia="Times New Roman" w:cstheme="minorHAnsi"/>
          <w:color w:val="000000" w:themeColor="text1"/>
          <w:sz w:val="24"/>
          <w:szCs w:val="24"/>
        </w:rPr>
        <w:t>starea de sănătate bună, astfel încât să poată desfășura toate activitățile necesare;</w:t>
      </w:r>
    </w:p>
    <w:p w:rsidR="004909C8" w:rsidRPr="006A2BEA" w:rsidRDefault="004909C8" w:rsidP="004909C8">
      <w:pPr>
        <w:pStyle w:val="ListParagraph"/>
        <w:numPr>
          <w:ilvl w:val="0"/>
          <w:numId w:val="2"/>
        </w:numPr>
        <w:ind w:left="907" w:right="-113" w:hanging="357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6A2BEA">
        <w:rPr>
          <w:rFonts w:cstheme="minorHAnsi"/>
          <w:color w:val="000000" w:themeColor="text1"/>
          <w:sz w:val="24"/>
          <w:szCs w:val="24"/>
          <w:shd w:val="clear" w:color="auto" w:fill="FFFFFF"/>
        </w:rPr>
        <w:t xml:space="preserve">vechime în muncă – </w:t>
      </w:r>
      <w:r w:rsidRPr="006A2BEA">
        <w:rPr>
          <w:rFonts w:cstheme="minorHAnsi"/>
          <w:color w:val="000000" w:themeColor="text1"/>
          <w:sz w:val="24"/>
          <w:szCs w:val="24"/>
        </w:rPr>
        <w:t>minim 3 ani;</w:t>
      </w:r>
    </w:p>
    <w:p w:rsidR="004909C8" w:rsidRPr="006A2BEA" w:rsidRDefault="004909C8" w:rsidP="004909C8">
      <w:pPr>
        <w:pStyle w:val="ListParagraph"/>
        <w:numPr>
          <w:ilvl w:val="0"/>
          <w:numId w:val="2"/>
        </w:numPr>
        <w:ind w:left="907" w:right="-113" w:hanging="357"/>
        <w:jc w:val="both"/>
        <w:rPr>
          <w:rFonts w:cstheme="minorHAnsi"/>
          <w:color w:val="000000" w:themeColor="text1"/>
          <w:sz w:val="24"/>
          <w:szCs w:val="24"/>
        </w:rPr>
      </w:pPr>
      <w:r w:rsidRPr="006A2BEA">
        <w:rPr>
          <w:rFonts w:cstheme="minorHAnsi"/>
          <w:color w:val="000000" w:themeColor="text1"/>
          <w:sz w:val="24"/>
          <w:szCs w:val="24"/>
        </w:rPr>
        <w:t>să dețină certificat de absolvire  în specializarea Fochist la cazane de apă caldă și cazane de abur de joasă presiune,</w:t>
      </w:r>
    </w:p>
    <w:p w:rsidR="004909C8" w:rsidRPr="006A2BEA" w:rsidRDefault="004909C8" w:rsidP="004909C8">
      <w:pPr>
        <w:pStyle w:val="ListParagraph"/>
        <w:numPr>
          <w:ilvl w:val="0"/>
          <w:numId w:val="2"/>
        </w:numPr>
        <w:ind w:left="907" w:right="-113" w:hanging="357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6A2BEA">
        <w:rPr>
          <w:rFonts w:eastAsia="Times New Roman" w:cstheme="minorHAnsi"/>
          <w:color w:val="000000" w:themeColor="text1"/>
          <w:sz w:val="24"/>
          <w:szCs w:val="24"/>
        </w:rPr>
        <w:t>vechimea în specialitatea studiilor necesare ocupării postului – fără.</w:t>
      </w:r>
    </w:p>
    <w:p w:rsidR="0068790C" w:rsidRDefault="0068790C" w:rsidP="0068790C">
      <w:pPr>
        <w:jc w:val="both"/>
        <w:rPr>
          <w:rFonts w:cstheme="minorHAnsi"/>
          <w:sz w:val="24"/>
          <w:szCs w:val="24"/>
        </w:rPr>
      </w:pPr>
      <w:r w:rsidRPr="00B661F5">
        <w:rPr>
          <w:rFonts w:cstheme="minorHAnsi"/>
          <w:sz w:val="24"/>
          <w:szCs w:val="24"/>
        </w:rPr>
        <w:tab/>
      </w:r>
      <w:r>
        <w:rPr>
          <w:rFonts w:cstheme="minorHAnsi"/>
          <w:b/>
          <w:sz w:val="24"/>
          <w:szCs w:val="24"/>
        </w:rPr>
        <w:t xml:space="preserve">       </w:t>
      </w:r>
      <w:r w:rsidRPr="00EF4D31">
        <w:rPr>
          <w:rFonts w:cstheme="minorHAnsi"/>
          <w:b/>
          <w:sz w:val="24"/>
          <w:szCs w:val="24"/>
        </w:rPr>
        <w:t xml:space="preserve">Relaţii suplimentare se pot obţine de la sediul Primăriei Comunei Roșia de Amaradia, </w:t>
      </w:r>
      <w:r w:rsidRPr="00EF4D31">
        <w:rPr>
          <w:rFonts w:cstheme="minorHAnsi"/>
          <w:b/>
          <w:bCs/>
          <w:sz w:val="24"/>
          <w:szCs w:val="24"/>
        </w:rPr>
        <w:t xml:space="preserve">Compartimentul Agricultură, cadastru, topografie și relații cu publicul, </w:t>
      </w:r>
      <w:r w:rsidRPr="00EF4D31">
        <w:rPr>
          <w:rFonts w:cstheme="minorHAnsi"/>
          <w:b/>
          <w:sz w:val="24"/>
          <w:szCs w:val="24"/>
        </w:rPr>
        <w:t>telefon 0253/232504</w:t>
      </w:r>
      <w:r w:rsidRPr="004C67C6">
        <w:rPr>
          <w:rFonts w:cstheme="minorHAnsi"/>
          <w:sz w:val="24"/>
          <w:szCs w:val="24"/>
        </w:rPr>
        <w:t>.</w:t>
      </w:r>
    </w:p>
    <w:p w:rsidR="0068790C" w:rsidRDefault="0068790C" w:rsidP="0068790C">
      <w:pPr>
        <w:jc w:val="both"/>
        <w:rPr>
          <w:rFonts w:cstheme="minorHAnsi"/>
          <w:sz w:val="24"/>
          <w:szCs w:val="24"/>
        </w:rPr>
      </w:pPr>
    </w:p>
    <w:p w:rsidR="0010626E" w:rsidRPr="00AF10BC" w:rsidRDefault="0010626E" w:rsidP="0062543E">
      <w:pPr>
        <w:pStyle w:val="NoSpacing"/>
        <w:contextualSpacing/>
        <w:rPr>
          <w:rFonts w:cstheme="minorHAnsi"/>
          <w:b/>
          <w:color w:val="000000" w:themeColor="text1"/>
          <w:sz w:val="24"/>
          <w:szCs w:val="24"/>
        </w:rPr>
      </w:pPr>
      <w:r>
        <w:rPr>
          <w:rFonts w:cstheme="minorHAnsi"/>
          <w:b/>
          <w:color w:val="000000" w:themeColor="text1"/>
          <w:sz w:val="26"/>
          <w:szCs w:val="26"/>
        </w:rPr>
        <w:t xml:space="preserve">             </w:t>
      </w:r>
      <w:bookmarkStart w:id="0" w:name="_GoBack"/>
      <w:bookmarkEnd w:id="0"/>
    </w:p>
    <w:p w:rsidR="00B82F56" w:rsidRDefault="00B82F56" w:rsidP="0068790C">
      <w:pPr>
        <w:jc w:val="both"/>
        <w:rPr>
          <w:rFonts w:cstheme="minorHAnsi"/>
          <w:sz w:val="24"/>
          <w:szCs w:val="24"/>
        </w:rPr>
      </w:pPr>
    </w:p>
    <w:p w:rsidR="00B82F56" w:rsidRDefault="00B82F56" w:rsidP="0068790C">
      <w:pPr>
        <w:jc w:val="both"/>
        <w:rPr>
          <w:rFonts w:cstheme="minorHAnsi"/>
          <w:sz w:val="24"/>
          <w:szCs w:val="24"/>
        </w:rPr>
      </w:pPr>
    </w:p>
    <w:p w:rsidR="00B82F56" w:rsidRDefault="00B82F56" w:rsidP="0068790C">
      <w:pPr>
        <w:jc w:val="both"/>
        <w:rPr>
          <w:rFonts w:cstheme="minorHAnsi"/>
          <w:sz w:val="24"/>
          <w:szCs w:val="24"/>
        </w:rPr>
      </w:pPr>
    </w:p>
    <w:p w:rsidR="00B82F56" w:rsidRDefault="00B82F56" w:rsidP="0068790C">
      <w:pPr>
        <w:jc w:val="both"/>
        <w:rPr>
          <w:rFonts w:cstheme="minorHAnsi"/>
          <w:sz w:val="24"/>
          <w:szCs w:val="24"/>
        </w:rPr>
      </w:pPr>
    </w:p>
    <w:p w:rsidR="00B82F56" w:rsidRDefault="00B82F56" w:rsidP="0068790C">
      <w:pPr>
        <w:jc w:val="both"/>
        <w:rPr>
          <w:rFonts w:cstheme="minorHAnsi"/>
          <w:sz w:val="24"/>
          <w:szCs w:val="24"/>
        </w:rPr>
      </w:pPr>
    </w:p>
    <w:p w:rsidR="00B82F56" w:rsidRDefault="00B82F56" w:rsidP="0068790C">
      <w:pPr>
        <w:jc w:val="both"/>
        <w:rPr>
          <w:rFonts w:cstheme="minorHAnsi"/>
          <w:sz w:val="24"/>
          <w:szCs w:val="24"/>
        </w:rPr>
      </w:pPr>
    </w:p>
    <w:sectPr w:rsidR="00B82F56" w:rsidSect="00F77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B1421"/>
    <w:multiLevelType w:val="hybridMultilevel"/>
    <w:tmpl w:val="C332C9DC"/>
    <w:lvl w:ilvl="0" w:tplc="58C2A3C4">
      <w:start w:val="4"/>
      <w:numFmt w:val="bullet"/>
      <w:lvlText w:val="-"/>
      <w:lvlJc w:val="left"/>
      <w:pPr>
        <w:ind w:left="436" w:hanging="360"/>
      </w:pPr>
      <w:rPr>
        <w:rFonts w:ascii="Calibri" w:eastAsiaTheme="minorEastAsia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7D556B7E"/>
    <w:multiLevelType w:val="multilevel"/>
    <w:tmpl w:val="3B4A0EF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68790C"/>
    <w:rsid w:val="0010626E"/>
    <w:rsid w:val="00182492"/>
    <w:rsid w:val="00237554"/>
    <w:rsid w:val="002F548B"/>
    <w:rsid w:val="004909C8"/>
    <w:rsid w:val="0062543E"/>
    <w:rsid w:val="0068790C"/>
    <w:rsid w:val="00802035"/>
    <w:rsid w:val="00B82F56"/>
    <w:rsid w:val="00C64AEF"/>
    <w:rsid w:val="00C76C1B"/>
    <w:rsid w:val="00F7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821045-B21A-48E8-849D-1AEF38D62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E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790C"/>
    <w:pPr>
      <w:ind w:left="720"/>
      <w:contextualSpacing/>
    </w:pPr>
  </w:style>
  <w:style w:type="paragraph" w:styleId="NoSpacing">
    <w:name w:val="No Spacing"/>
    <w:uiPriority w:val="1"/>
    <w:qFormat/>
    <w:rsid w:val="0010626E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170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cp:lastPrinted>2020-11-13T11:23:00Z</cp:lastPrinted>
  <dcterms:created xsi:type="dcterms:W3CDTF">2020-11-13T10:26:00Z</dcterms:created>
  <dcterms:modified xsi:type="dcterms:W3CDTF">2021-11-04T10:10:00Z</dcterms:modified>
</cp:coreProperties>
</file>